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510" w:rsidRPr="00913CD9" w:rsidRDefault="007B6510" w:rsidP="00913CD9">
      <w:pPr>
        <w:spacing w:after="0" w:line="240" w:lineRule="auto"/>
        <w:ind w:left="4963" w:firstLine="709"/>
        <w:rPr>
          <w:rFonts w:ascii="Times New Roman" w:hAnsi="Times New Roman" w:cs="Times New Roman"/>
          <w:sz w:val="28"/>
          <w:szCs w:val="28"/>
        </w:rPr>
      </w:pPr>
      <w:r w:rsidRPr="00913CD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913CD9">
        <w:rPr>
          <w:rFonts w:ascii="Times New Roman" w:hAnsi="Times New Roman" w:cs="Times New Roman"/>
          <w:sz w:val="28"/>
          <w:szCs w:val="28"/>
        </w:rPr>
        <w:t xml:space="preserve">«ПРИЛОЖЕНИЕ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B6510" w:rsidRPr="00913CD9" w:rsidRDefault="007B6510" w:rsidP="00913CD9">
      <w:pPr>
        <w:tabs>
          <w:tab w:val="left" w:pos="66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3C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913CD9">
        <w:rPr>
          <w:rFonts w:ascii="Times New Roman" w:hAnsi="Times New Roman" w:cs="Times New Roman"/>
          <w:sz w:val="28"/>
          <w:szCs w:val="28"/>
        </w:rPr>
        <w:t xml:space="preserve">к  муниципальной программе                              </w:t>
      </w:r>
    </w:p>
    <w:p w:rsidR="007B6510" w:rsidRPr="00913CD9" w:rsidRDefault="007B6510" w:rsidP="00913CD9">
      <w:pPr>
        <w:tabs>
          <w:tab w:val="left" w:pos="3060"/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3C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913CD9">
        <w:rPr>
          <w:rFonts w:ascii="Times New Roman" w:hAnsi="Times New Roman" w:cs="Times New Roman"/>
          <w:sz w:val="28"/>
          <w:szCs w:val="28"/>
        </w:rPr>
        <w:t xml:space="preserve">«Обеспечение безопасности                            </w:t>
      </w:r>
    </w:p>
    <w:p w:rsidR="007B6510" w:rsidRPr="00560385" w:rsidRDefault="007B6510" w:rsidP="00B870B1">
      <w:pPr>
        <w:spacing w:after="0" w:line="240" w:lineRule="auto"/>
        <w:ind w:left="4254" w:firstLine="709"/>
        <w:rPr>
          <w:rFonts w:ascii="Times New Roman" w:hAnsi="Times New Roman" w:cs="Times New Roman"/>
          <w:sz w:val="28"/>
          <w:szCs w:val="28"/>
        </w:rPr>
      </w:pPr>
      <w:r w:rsidRPr="00913CD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</w:t>
      </w:r>
      <w:r w:rsidRPr="00913CD9">
        <w:rPr>
          <w:rFonts w:ascii="Times New Roman" w:hAnsi="Times New Roman" w:cs="Times New Roman"/>
          <w:sz w:val="28"/>
          <w:szCs w:val="28"/>
        </w:rPr>
        <w:t>населения Туапсинского района»</w:t>
      </w:r>
    </w:p>
    <w:p w:rsidR="007B6510" w:rsidRDefault="007B6510" w:rsidP="00B870B1">
      <w:pPr>
        <w:suppressAutoHyphens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B6510" w:rsidRPr="00560385" w:rsidRDefault="007B6510" w:rsidP="00F7141F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0385">
        <w:rPr>
          <w:rFonts w:ascii="Times New Roman" w:hAnsi="Times New Roman" w:cs="Times New Roman"/>
          <w:b/>
          <w:bCs/>
          <w:sz w:val="28"/>
          <w:szCs w:val="28"/>
        </w:rPr>
        <w:t>ЦЕЛЕВЫЕ ПОКАЗАТЕЛИ МУНИЦИПАЛЬНОЙ ПРОГРАММЫ</w:t>
      </w:r>
    </w:p>
    <w:p w:rsidR="007B6510" w:rsidRPr="00560385" w:rsidRDefault="007B6510" w:rsidP="00B964BA">
      <w:pPr>
        <w:tabs>
          <w:tab w:val="left" w:pos="3060"/>
          <w:tab w:val="left" w:pos="62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«Обеспечение безопасности  </w:t>
      </w:r>
      <w:r w:rsidRPr="00913CD9">
        <w:rPr>
          <w:rFonts w:ascii="Times New Roman" w:hAnsi="Times New Roman" w:cs="Times New Roman"/>
          <w:sz w:val="28"/>
          <w:szCs w:val="28"/>
        </w:rPr>
        <w:t>населения Туапсинского района</w:t>
      </w:r>
      <w:r w:rsidRPr="00560385">
        <w:rPr>
          <w:rFonts w:ascii="Times New Roman" w:hAnsi="Times New Roman" w:cs="Times New Roman"/>
          <w:sz w:val="28"/>
          <w:szCs w:val="28"/>
        </w:rPr>
        <w:t>»</w:t>
      </w:r>
    </w:p>
    <w:p w:rsidR="007B6510" w:rsidRPr="00560385" w:rsidRDefault="007B6510" w:rsidP="00F7141F">
      <w:pPr>
        <w:suppressAutoHyphens/>
        <w:spacing w:after="0"/>
        <w:rPr>
          <w:rFonts w:ascii="Times New Roman" w:hAnsi="Times New Roman" w:cs="Times New Roman"/>
        </w:rPr>
      </w:pPr>
    </w:p>
    <w:tbl>
      <w:tblPr>
        <w:tblW w:w="147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828"/>
        <w:gridCol w:w="1275"/>
        <w:gridCol w:w="709"/>
        <w:gridCol w:w="825"/>
        <w:gridCol w:w="1018"/>
        <w:gridCol w:w="780"/>
        <w:gridCol w:w="779"/>
        <w:gridCol w:w="1418"/>
        <w:gridCol w:w="1559"/>
        <w:gridCol w:w="1744"/>
      </w:tblGrid>
      <w:tr w:rsidR="007B6510" w:rsidRPr="00560385">
        <w:trPr>
          <w:trHeight w:val="386"/>
          <w:tblHeader/>
        </w:trPr>
        <w:tc>
          <w:tcPr>
            <w:tcW w:w="851" w:type="dxa"/>
            <w:vMerge w:val="restart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560385">
              <w:rPr>
                <w:rFonts w:ascii="Times New Roman" w:hAnsi="Times New Roman" w:cs="Times New Roman"/>
              </w:rPr>
              <w:t>№</w:t>
            </w:r>
          </w:p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56038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828" w:type="dxa"/>
            <w:vMerge w:val="restart"/>
            <w:vAlign w:val="center"/>
          </w:tcPr>
          <w:p w:rsidR="007B6510" w:rsidRPr="00560385" w:rsidRDefault="007B6510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</w:rPr>
            </w:pPr>
            <w:r w:rsidRPr="00560385">
              <w:rPr>
                <w:rFonts w:ascii="Times New Roman" w:hAnsi="Times New Roman" w:cs="Times New Roman"/>
              </w:rPr>
              <w:t xml:space="preserve">Наименование целевого </w:t>
            </w:r>
          </w:p>
          <w:p w:rsidR="007B6510" w:rsidRPr="00560385" w:rsidRDefault="007B6510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</w:rPr>
            </w:pPr>
            <w:r w:rsidRPr="00560385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275" w:type="dxa"/>
            <w:vMerge w:val="restart"/>
            <w:vAlign w:val="center"/>
          </w:tcPr>
          <w:p w:rsidR="007B6510" w:rsidRPr="00560385" w:rsidRDefault="007B6510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</w:rPr>
            </w:pPr>
            <w:r w:rsidRPr="00560385">
              <w:rPr>
                <w:rFonts w:ascii="Times New Roman" w:hAnsi="Times New Roman" w:cs="Times New Roman"/>
              </w:rPr>
              <w:t>Единица</w:t>
            </w:r>
          </w:p>
          <w:p w:rsidR="007B6510" w:rsidRPr="00560385" w:rsidRDefault="007B6510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</w:rPr>
            </w:pPr>
            <w:r w:rsidRPr="00560385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709" w:type="dxa"/>
            <w:vMerge w:val="restart"/>
          </w:tcPr>
          <w:p w:rsidR="007B6510" w:rsidRPr="00560385" w:rsidRDefault="007B6510" w:rsidP="00F7141F">
            <w:pPr>
              <w:suppressAutoHyphens/>
              <w:spacing w:before="240" w:after="0" w:line="204" w:lineRule="auto"/>
              <w:jc w:val="center"/>
              <w:rPr>
                <w:rFonts w:ascii="Times New Roman" w:hAnsi="Times New Roman" w:cs="Times New Roman"/>
              </w:rPr>
            </w:pPr>
            <w:r w:rsidRPr="00560385">
              <w:rPr>
                <w:rFonts w:ascii="Times New Roman" w:hAnsi="Times New Roman" w:cs="Times New Roman"/>
              </w:rPr>
              <w:t>Ста-тус</w:t>
            </w:r>
            <w:r w:rsidRPr="00560385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8123" w:type="dxa"/>
            <w:gridSpan w:val="7"/>
            <w:vAlign w:val="center"/>
          </w:tcPr>
          <w:p w:rsidR="007B6510" w:rsidRPr="00560385" w:rsidRDefault="007B6510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</w:rPr>
            </w:pPr>
            <w:r w:rsidRPr="00560385">
              <w:rPr>
                <w:rFonts w:ascii="Times New Roman" w:hAnsi="Times New Roman" w:cs="Times New Roman"/>
              </w:rPr>
              <w:t>Значение</w:t>
            </w:r>
            <w:r>
              <w:rPr>
                <w:rFonts w:ascii="Times New Roman" w:hAnsi="Times New Roman" w:cs="Times New Roman"/>
              </w:rPr>
              <w:t xml:space="preserve"> целевого показателя</w:t>
            </w:r>
          </w:p>
        </w:tc>
      </w:tr>
      <w:tr w:rsidR="007B6510" w:rsidRPr="00560385">
        <w:trPr>
          <w:trHeight w:val="386"/>
          <w:tblHeader/>
        </w:trPr>
        <w:tc>
          <w:tcPr>
            <w:tcW w:w="851" w:type="dxa"/>
            <w:vMerge/>
          </w:tcPr>
          <w:p w:rsidR="007B6510" w:rsidRPr="00560385" w:rsidRDefault="007B6510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vAlign w:val="center"/>
          </w:tcPr>
          <w:p w:rsidR="007B6510" w:rsidRPr="00560385" w:rsidRDefault="007B6510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7B6510" w:rsidRPr="00560385" w:rsidRDefault="007B6510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B6510" w:rsidRPr="00560385" w:rsidRDefault="007B6510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Align w:val="center"/>
          </w:tcPr>
          <w:p w:rsidR="007B6510" w:rsidRPr="00560385" w:rsidRDefault="007B6510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18" w:type="dxa"/>
            <w:vAlign w:val="center"/>
          </w:tcPr>
          <w:p w:rsidR="007B6510" w:rsidRPr="00560385" w:rsidRDefault="007B6510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780" w:type="dxa"/>
            <w:vAlign w:val="center"/>
          </w:tcPr>
          <w:p w:rsidR="007B6510" w:rsidRPr="00560385" w:rsidRDefault="007B6510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79" w:type="dxa"/>
            <w:vAlign w:val="center"/>
          </w:tcPr>
          <w:p w:rsidR="007B6510" w:rsidRPr="00560385" w:rsidRDefault="007B6510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8" w:type="dxa"/>
            <w:vAlign w:val="center"/>
          </w:tcPr>
          <w:p w:rsidR="007B6510" w:rsidRPr="00560385" w:rsidRDefault="007B6510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vAlign w:val="center"/>
          </w:tcPr>
          <w:p w:rsidR="007B6510" w:rsidRPr="00560385" w:rsidRDefault="007B6510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44" w:type="dxa"/>
          </w:tcPr>
          <w:p w:rsidR="007B6510" w:rsidRPr="00560385" w:rsidRDefault="007B6510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510" w:rsidRPr="00560385">
        <w:trPr>
          <w:trHeight w:val="259"/>
          <w:tblHeader/>
        </w:trPr>
        <w:tc>
          <w:tcPr>
            <w:tcW w:w="851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5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8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0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44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510" w:rsidRPr="00560385">
        <w:trPr>
          <w:trHeight w:val="297"/>
          <w:tblHeader/>
        </w:trPr>
        <w:tc>
          <w:tcPr>
            <w:tcW w:w="851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35" w:type="dxa"/>
            <w:gridSpan w:val="10"/>
          </w:tcPr>
          <w:p w:rsidR="007B6510" w:rsidRPr="00913CD9" w:rsidRDefault="007B6510" w:rsidP="00913C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CD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№ 1 </w:t>
            </w:r>
            <w:r w:rsidRPr="00876E83">
              <w:t>«Поддержка реестровых казачьих обществ Туапсинского района на 2016- 2022 годы»</w:t>
            </w:r>
          </w:p>
        </w:tc>
      </w:tr>
      <w:tr w:rsidR="007B6510" w:rsidRPr="00560385">
        <w:trPr>
          <w:trHeight w:val="273"/>
          <w:tblHeader/>
        </w:trPr>
        <w:tc>
          <w:tcPr>
            <w:tcW w:w="851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828" w:type="dxa"/>
          </w:tcPr>
          <w:p w:rsidR="007B6510" w:rsidRPr="00560385" w:rsidRDefault="007B6510" w:rsidP="00F7141F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казачьих классов, групп, кружков в сравнении с 2015 годом на </w:t>
            </w:r>
          </w:p>
        </w:tc>
        <w:tc>
          <w:tcPr>
            <w:tcW w:w="1275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9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5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8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0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44" w:type="dxa"/>
          </w:tcPr>
          <w:p w:rsidR="007B6510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B6510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B6510" w:rsidRDefault="007B6510" w:rsidP="00933729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</w:p>
          <w:p w:rsidR="007B6510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B6510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B6510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B6510" w:rsidRPr="00560385" w:rsidRDefault="007B6510" w:rsidP="008904F5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B6510" w:rsidRPr="00560385">
        <w:trPr>
          <w:trHeight w:val="271"/>
          <w:tblHeader/>
        </w:trPr>
        <w:tc>
          <w:tcPr>
            <w:tcW w:w="851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828" w:type="dxa"/>
          </w:tcPr>
          <w:p w:rsidR="007B6510" w:rsidRPr="00F57AD8" w:rsidRDefault="007B6510" w:rsidP="00F57AD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казачьих мероприятий</w:t>
            </w:r>
          </w:p>
        </w:tc>
        <w:tc>
          <w:tcPr>
            <w:tcW w:w="1275" w:type="dxa"/>
            <w:vAlign w:val="center"/>
          </w:tcPr>
          <w:p w:rsidR="007B6510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B6510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B6510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B6510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5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18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80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79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559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44" w:type="dxa"/>
          </w:tcPr>
          <w:p w:rsidR="007B6510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B6510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B6510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510" w:rsidRPr="00560385">
        <w:trPr>
          <w:trHeight w:val="271"/>
          <w:tblHeader/>
        </w:trPr>
        <w:tc>
          <w:tcPr>
            <w:tcW w:w="851" w:type="dxa"/>
          </w:tcPr>
          <w:p w:rsidR="007B6510" w:rsidRPr="00560385" w:rsidRDefault="007B6510" w:rsidP="00F57AD8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1.4.</w:t>
            </w:r>
          </w:p>
        </w:tc>
        <w:tc>
          <w:tcPr>
            <w:tcW w:w="3828" w:type="dxa"/>
          </w:tcPr>
          <w:p w:rsidR="007B6510" w:rsidRPr="00560385" w:rsidRDefault="007B6510" w:rsidP="00F7141F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числа казачьих обществ</w:t>
            </w:r>
          </w:p>
        </w:tc>
        <w:tc>
          <w:tcPr>
            <w:tcW w:w="1275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9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5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8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0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44" w:type="dxa"/>
          </w:tcPr>
          <w:p w:rsidR="007B6510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510" w:rsidRPr="00560385">
        <w:trPr>
          <w:trHeight w:val="297"/>
          <w:tblHeader/>
        </w:trPr>
        <w:tc>
          <w:tcPr>
            <w:tcW w:w="851" w:type="dxa"/>
          </w:tcPr>
          <w:p w:rsidR="007B6510" w:rsidRPr="00560385" w:rsidRDefault="007B6510" w:rsidP="00876E83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5603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35" w:type="dxa"/>
            <w:gridSpan w:val="10"/>
          </w:tcPr>
          <w:p w:rsidR="007B6510" w:rsidRPr="00876E83" w:rsidRDefault="007B6510" w:rsidP="00876E8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36744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№ 2 </w:t>
            </w:r>
            <w:r w:rsidRPr="00DE3E5C">
              <w:rPr>
                <w:rFonts w:ascii="Times New Roman" w:hAnsi="Times New Roman" w:cs="Times New Roman"/>
              </w:rPr>
              <w:t>«Укрепление правопорядка, профилактика правонарушений, усиление борьбы с преступностью и противодействие коррупции в Туапсинском районе на 2016-2022 годы»</w:t>
            </w:r>
          </w:p>
        </w:tc>
      </w:tr>
      <w:tr w:rsidR="007B6510" w:rsidRPr="00560385">
        <w:trPr>
          <w:trHeight w:val="524"/>
          <w:tblHeader/>
        </w:trPr>
        <w:tc>
          <w:tcPr>
            <w:tcW w:w="851" w:type="dxa"/>
          </w:tcPr>
          <w:p w:rsidR="007B6510" w:rsidRPr="00560385" w:rsidRDefault="007B6510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560385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8" w:type="dxa"/>
          </w:tcPr>
          <w:p w:rsidR="007B6510" w:rsidRPr="00560385" w:rsidRDefault="007B6510" w:rsidP="007D5B7E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общественных объединений правоохранительной направленности</w:t>
            </w:r>
          </w:p>
        </w:tc>
        <w:tc>
          <w:tcPr>
            <w:tcW w:w="1275" w:type="dxa"/>
            <w:vAlign w:val="center"/>
          </w:tcPr>
          <w:p w:rsidR="007B6510" w:rsidRPr="00560385" w:rsidRDefault="007B6510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9" w:type="dxa"/>
          </w:tcPr>
          <w:p w:rsidR="007B6510" w:rsidRPr="00560385" w:rsidRDefault="007B6510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5" w:type="dxa"/>
            <w:vAlign w:val="center"/>
          </w:tcPr>
          <w:p w:rsidR="007B6510" w:rsidRPr="00560385" w:rsidRDefault="007B6510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8" w:type="dxa"/>
            <w:vAlign w:val="center"/>
          </w:tcPr>
          <w:p w:rsidR="007B6510" w:rsidRPr="00560385" w:rsidRDefault="007B6510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80" w:type="dxa"/>
            <w:vAlign w:val="center"/>
          </w:tcPr>
          <w:p w:rsidR="007B6510" w:rsidRPr="00560385" w:rsidRDefault="007B6510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" w:type="dxa"/>
            <w:vAlign w:val="center"/>
          </w:tcPr>
          <w:p w:rsidR="007B6510" w:rsidRPr="00560385" w:rsidRDefault="007B6510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vAlign w:val="center"/>
          </w:tcPr>
          <w:p w:rsidR="007B6510" w:rsidRPr="00560385" w:rsidRDefault="007B6510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7B6510" w:rsidRPr="00560385" w:rsidRDefault="007B6510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44" w:type="dxa"/>
          </w:tcPr>
          <w:p w:rsidR="007B6510" w:rsidRDefault="007B6510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510" w:rsidRPr="00560385">
        <w:trPr>
          <w:trHeight w:val="269"/>
          <w:tblHeader/>
        </w:trPr>
        <w:tc>
          <w:tcPr>
            <w:tcW w:w="851" w:type="dxa"/>
          </w:tcPr>
          <w:p w:rsidR="007B6510" w:rsidRPr="00560385" w:rsidRDefault="007B6510" w:rsidP="00373304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</w:tcPr>
          <w:p w:rsidR="007B6510" w:rsidRPr="00560385" w:rsidRDefault="007B6510" w:rsidP="00373304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7B6510" w:rsidRPr="00560385" w:rsidRDefault="007B6510" w:rsidP="00373304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7B6510" w:rsidRPr="00560385" w:rsidRDefault="007B6510" w:rsidP="00373304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5" w:type="dxa"/>
            <w:vAlign w:val="center"/>
          </w:tcPr>
          <w:p w:rsidR="007B6510" w:rsidRPr="00560385" w:rsidRDefault="007B6510" w:rsidP="00373304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8" w:type="dxa"/>
            <w:vAlign w:val="center"/>
          </w:tcPr>
          <w:p w:rsidR="007B6510" w:rsidRPr="00560385" w:rsidRDefault="007B6510" w:rsidP="00373304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0" w:type="dxa"/>
            <w:vAlign w:val="center"/>
          </w:tcPr>
          <w:p w:rsidR="007B6510" w:rsidRPr="00560385" w:rsidRDefault="007B6510" w:rsidP="00373304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" w:type="dxa"/>
            <w:vAlign w:val="center"/>
          </w:tcPr>
          <w:p w:rsidR="007B6510" w:rsidRPr="00560385" w:rsidRDefault="007B6510" w:rsidP="00373304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7B6510" w:rsidRPr="00560385" w:rsidRDefault="007B6510" w:rsidP="00373304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7B6510" w:rsidRPr="00560385" w:rsidRDefault="007B6510" w:rsidP="00373304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44" w:type="dxa"/>
          </w:tcPr>
          <w:p w:rsidR="007B6510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510" w:rsidRPr="00560385">
        <w:trPr>
          <w:trHeight w:val="269"/>
          <w:tblHeader/>
        </w:trPr>
        <w:tc>
          <w:tcPr>
            <w:tcW w:w="851" w:type="dxa"/>
          </w:tcPr>
          <w:p w:rsidR="007B6510" w:rsidRPr="00560385" w:rsidRDefault="007B6510" w:rsidP="00876E83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560385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828" w:type="dxa"/>
          </w:tcPr>
          <w:p w:rsidR="007B6510" w:rsidRPr="00F57AD8" w:rsidRDefault="007B6510" w:rsidP="009306DC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дружинников</w:t>
            </w:r>
          </w:p>
        </w:tc>
        <w:tc>
          <w:tcPr>
            <w:tcW w:w="1275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5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018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80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779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418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1559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744" w:type="dxa"/>
          </w:tcPr>
          <w:p w:rsidR="007B6510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B6510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B6510" w:rsidRDefault="007B6510" w:rsidP="00E76F4C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</w:p>
          <w:p w:rsidR="007B6510" w:rsidRPr="00560385" w:rsidRDefault="007B6510" w:rsidP="00E76F4C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B6510" w:rsidRPr="00560385">
        <w:trPr>
          <w:trHeight w:val="269"/>
          <w:tblHeader/>
        </w:trPr>
        <w:tc>
          <w:tcPr>
            <w:tcW w:w="851" w:type="dxa"/>
          </w:tcPr>
          <w:p w:rsidR="007B6510" w:rsidRPr="00560385" w:rsidRDefault="007B6510" w:rsidP="00876E83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3828" w:type="dxa"/>
          </w:tcPr>
          <w:p w:rsidR="007B6510" w:rsidRPr="00876E83" w:rsidRDefault="007B6510" w:rsidP="00876E8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участковым уполномоченным полиции служебных помещений</w:t>
            </w:r>
            <w:r w:rsidRPr="00FC5A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</w:t>
            </w:r>
          </w:p>
        </w:tc>
        <w:tc>
          <w:tcPr>
            <w:tcW w:w="709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5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8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0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4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510" w:rsidRPr="00560385">
        <w:trPr>
          <w:trHeight w:val="274"/>
          <w:tblHeader/>
        </w:trPr>
        <w:tc>
          <w:tcPr>
            <w:tcW w:w="851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935" w:type="dxa"/>
            <w:gridSpan w:val="10"/>
          </w:tcPr>
          <w:p w:rsidR="007B6510" w:rsidRPr="00DE3E5C" w:rsidRDefault="007B6510" w:rsidP="00DE3E5C">
            <w:pPr>
              <w:pStyle w:val="ConsPlusNormal"/>
              <w:widowControl/>
              <w:pBdr>
                <w:between w:val="single" w:sz="4" w:space="1" w:color="auto"/>
              </w:pBd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6744">
              <w:rPr>
                <w:rFonts w:ascii="Times New Roman" w:hAnsi="Times New Roman" w:cs="Times New Roman"/>
                <w:sz w:val="24"/>
                <w:szCs w:val="24"/>
              </w:rPr>
              <w:t>Подпрограмма №3 «Противодействие</w:t>
            </w:r>
            <w:r w:rsidRPr="00913CD9">
              <w:rPr>
                <w:rFonts w:ascii="Times New Roman" w:hAnsi="Times New Roman" w:cs="Times New Roman"/>
                <w:sz w:val="24"/>
                <w:szCs w:val="24"/>
              </w:rPr>
              <w:t xml:space="preserve"> незаконному обороту наркотиков на территории Туапсинского района на 2016-2022 годы»</w:t>
            </w:r>
          </w:p>
        </w:tc>
      </w:tr>
      <w:tr w:rsidR="007B6510" w:rsidRPr="00560385">
        <w:trPr>
          <w:trHeight w:val="263"/>
          <w:tblHeader/>
        </w:trPr>
        <w:tc>
          <w:tcPr>
            <w:tcW w:w="851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828" w:type="dxa"/>
          </w:tcPr>
          <w:p w:rsidR="007B6510" w:rsidRPr="0032080C" w:rsidRDefault="007B6510" w:rsidP="00F7141F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Вовлечение молодежи в здоровый образ жизни</w:t>
            </w:r>
          </w:p>
        </w:tc>
        <w:tc>
          <w:tcPr>
            <w:tcW w:w="1275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709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5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18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780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79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418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744" w:type="dxa"/>
          </w:tcPr>
          <w:p w:rsidR="007B6510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B6510" w:rsidRPr="00560385" w:rsidRDefault="007B6510" w:rsidP="00E76F4C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B6510" w:rsidRPr="00560385">
        <w:trPr>
          <w:trHeight w:val="325"/>
          <w:tblHeader/>
        </w:trPr>
        <w:tc>
          <w:tcPr>
            <w:tcW w:w="851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828" w:type="dxa"/>
          </w:tcPr>
          <w:p w:rsidR="007B6510" w:rsidRDefault="007B6510" w:rsidP="00F7141F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Разъяснение населению о вреде наркотиков в сравнении с 2015 годом</w:t>
            </w:r>
          </w:p>
          <w:p w:rsidR="007B6510" w:rsidRPr="0032080C" w:rsidRDefault="007B6510" w:rsidP="00F7141F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7B6510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5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018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780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85000</w:t>
            </w:r>
          </w:p>
        </w:tc>
        <w:tc>
          <w:tcPr>
            <w:tcW w:w="779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85000</w:t>
            </w:r>
          </w:p>
        </w:tc>
        <w:tc>
          <w:tcPr>
            <w:tcW w:w="1418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90000</w:t>
            </w:r>
          </w:p>
        </w:tc>
        <w:tc>
          <w:tcPr>
            <w:tcW w:w="1559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90000</w:t>
            </w:r>
          </w:p>
        </w:tc>
        <w:tc>
          <w:tcPr>
            <w:tcW w:w="1744" w:type="dxa"/>
          </w:tcPr>
          <w:p w:rsidR="007B6510" w:rsidRPr="00560385" w:rsidRDefault="007B6510" w:rsidP="00B964BA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510" w:rsidRPr="00560385">
        <w:trPr>
          <w:trHeight w:val="325"/>
          <w:tblHeader/>
        </w:trPr>
        <w:tc>
          <w:tcPr>
            <w:tcW w:w="851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3828" w:type="dxa"/>
          </w:tcPr>
          <w:p w:rsidR="007B6510" w:rsidRPr="0032080C" w:rsidRDefault="007B6510" w:rsidP="00F7141F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фактической численности лиц страдающих наркотической и алкогольной зависимостью определенной в 2015 году</w:t>
            </w:r>
          </w:p>
        </w:tc>
        <w:tc>
          <w:tcPr>
            <w:tcW w:w="1275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709" w:type="dxa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5" w:type="dxa"/>
            <w:vAlign w:val="center"/>
          </w:tcPr>
          <w:p w:rsidR="007B6510" w:rsidRPr="00560385" w:rsidRDefault="007B6510" w:rsidP="00933729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18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0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79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559" w:type="dxa"/>
            <w:vAlign w:val="center"/>
          </w:tcPr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744" w:type="dxa"/>
          </w:tcPr>
          <w:p w:rsidR="007B6510" w:rsidRDefault="007B6510" w:rsidP="00933729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</w:p>
          <w:p w:rsidR="007B6510" w:rsidRPr="00560385" w:rsidRDefault="007B6510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B6510" w:rsidRPr="00560385" w:rsidRDefault="007B6510" w:rsidP="00B964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«</w:t>
      </w:r>
      <w:r w:rsidRPr="00560385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»</w:t>
      </w:r>
      <w:r w:rsidRPr="00560385">
        <w:rPr>
          <w:rFonts w:ascii="Times New Roman" w:hAnsi="Times New Roman" w:cs="Times New Roman"/>
          <w:sz w:val="24"/>
          <w:szCs w:val="24"/>
        </w:rPr>
        <w:t xml:space="preserve"> Отмечается:</w:t>
      </w:r>
    </w:p>
    <w:p w:rsidR="007B6510" w:rsidRPr="00560385" w:rsidRDefault="007B6510" w:rsidP="00B964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60385">
        <w:rPr>
          <w:rFonts w:ascii="Times New Roman" w:hAnsi="Times New Roman" w:cs="Times New Roman"/>
          <w:sz w:val="24"/>
          <w:szCs w:val="24"/>
        </w:rPr>
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</w:r>
    </w:p>
    <w:p w:rsidR="007B6510" w:rsidRPr="00560385" w:rsidRDefault="007B6510" w:rsidP="00B964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60385">
        <w:rPr>
          <w:rFonts w:ascii="Times New Roman" w:hAnsi="Times New Roman" w:cs="Times New Roman"/>
          <w:sz w:val="24"/>
          <w:szCs w:val="24"/>
        </w:rPr>
        <w:t>если целевой показатель рассчитывается по методике, утвержденной правовым актом Российской Федерации, Краснодарского края, муниципальными правовыми актами, присваивается статус «2» с указанием в сноске реквизитов соответствующего правового акта;</w:t>
      </w:r>
    </w:p>
    <w:p w:rsidR="007B6510" w:rsidRPr="00B964BA" w:rsidRDefault="007B6510" w:rsidP="00B964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560385">
        <w:t>если целевой показатель  рассчитывается по методике, включенной в состав муниципальной программы, присваивается статус «3».</w:t>
      </w:r>
    </w:p>
    <w:p w:rsidR="007B6510" w:rsidRDefault="007B6510" w:rsidP="00BD7C2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510" w:rsidRPr="00B964BA" w:rsidRDefault="007B6510" w:rsidP="00BD7C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64BA">
        <w:rPr>
          <w:rFonts w:ascii="Times New Roman" w:hAnsi="Times New Roman" w:cs="Times New Roman"/>
          <w:sz w:val="24"/>
          <w:szCs w:val="24"/>
        </w:rPr>
        <w:t>Начальник отдела по профилактике</w:t>
      </w:r>
    </w:p>
    <w:p w:rsidR="007B6510" w:rsidRPr="00B964BA" w:rsidRDefault="007B6510" w:rsidP="00BD7C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64BA">
        <w:rPr>
          <w:rFonts w:ascii="Times New Roman" w:hAnsi="Times New Roman" w:cs="Times New Roman"/>
          <w:sz w:val="24"/>
          <w:szCs w:val="24"/>
        </w:rPr>
        <w:t>правонарушений и взаимодействию с</w:t>
      </w:r>
    </w:p>
    <w:p w:rsidR="007B6510" w:rsidRPr="00B964BA" w:rsidRDefault="007B6510" w:rsidP="00BD7C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64BA">
        <w:rPr>
          <w:rFonts w:ascii="Times New Roman" w:hAnsi="Times New Roman" w:cs="Times New Roman"/>
          <w:sz w:val="24"/>
          <w:szCs w:val="24"/>
        </w:rPr>
        <w:t xml:space="preserve">общественными формированиями </w:t>
      </w:r>
    </w:p>
    <w:p w:rsidR="007B6510" w:rsidRPr="00B964BA" w:rsidRDefault="007B6510" w:rsidP="00B964BA">
      <w:pPr>
        <w:tabs>
          <w:tab w:val="left" w:pos="454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964BA">
        <w:rPr>
          <w:rFonts w:ascii="Times New Roman" w:hAnsi="Times New Roman" w:cs="Times New Roman"/>
          <w:sz w:val="24"/>
          <w:szCs w:val="24"/>
        </w:rPr>
        <w:t>администрации муниципального</w:t>
      </w:r>
      <w:r w:rsidRPr="00B964BA">
        <w:rPr>
          <w:rFonts w:ascii="Times New Roman" w:hAnsi="Times New Roman" w:cs="Times New Roman"/>
          <w:sz w:val="24"/>
          <w:szCs w:val="24"/>
        </w:rPr>
        <w:tab/>
      </w:r>
    </w:p>
    <w:p w:rsidR="007B6510" w:rsidRPr="00B964BA" w:rsidRDefault="007B6510" w:rsidP="00B964BA">
      <w:pPr>
        <w:spacing w:after="0"/>
        <w:rPr>
          <w:sz w:val="24"/>
          <w:szCs w:val="24"/>
        </w:rPr>
      </w:pPr>
      <w:r w:rsidRPr="00B964BA">
        <w:rPr>
          <w:rFonts w:ascii="Times New Roman" w:hAnsi="Times New Roman" w:cs="Times New Roman"/>
          <w:sz w:val="24"/>
          <w:szCs w:val="24"/>
        </w:rPr>
        <w:t xml:space="preserve">образования Туапсинский район  </w:t>
      </w:r>
      <w:r w:rsidRPr="00B964BA">
        <w:rPr>
          <w:rFonts w:ascii="Times New Roman" w:hAnsi="Times New Roman" w:cs="Times New Roman"/>
          <w:sz w:val="24"/>
          <w:szCs w:val="24"/>
        </w:rPr>
        <w:tab/>
      </w:r>
      <w:r w:rsidRPr="00B964BA">
        <w:rPr>
          <w:rFonts w:ascii="Times New Roman" w:hAnsi="Times New Roman" w:cs="Times New Roman"/>
          <w:sz w:val="24"/>
          <w:szCs w:val="24"/>
        </w:rPr>
        <w:tab/>
      </w:r>
      <w:r w:rsidRPr="00B964BA">
        <w:rPr>
          <w:rFonts w:ascii="Times New Roman" w:hAnsi="Times New Roman" w:cs="Times New Roman"/>
          <w:sz w:val="24"/>
          <w:szCs w:val="24"/>
        </w:rPr>
        <w:tab/>
      </w:r>
      <w:r w:rsidRPr="00B964BA">
        <w:rPr>
          <w:rFonts w:ascii="Times New Roman" w:hAnsi="Times New Roman" w:cs="Times New Roman"/>
          <w:sz w:val="24"/>
          <w:szCs w:val="24"/>
        </w:rPr>
        <w:tab/>
      </w:r>
      <w:r w:rsidRPr="00B964BA">
        <w:rPr>
          <w:rFonts w:ascii="Times New Roman" w:hAnsi="Times New Roman" w:cs="Times New Roman"/>
          <w:sz w:val="24"/>
          <w:szCs w:val="24"/>
        </w:rPr>
        <w:tab/>
      </w:r>
      <w:r w:rsidRPr="00B964BA">
        <w:rPr>
          <w:rFonts w:ascii="Times New Roman" w:hAnsi="Times New Roman" w:cs="Times New Roman"/>
          <w:sz w:val="24"/>
          <w:szCs w:val="24"/>
        </w:rPr>
        <w:tab/>
      </w:r>
      <w:r w:rsidRPr="00B964BA">
        <w:rPr>
          <w:rFonts w:ascii="Times New Roman" w:hAnsi="Times New Roman" w:cs="Times New Roman"/>
          <w:sz w:val="24"/>
          <w:szCs w:val="24"/>
        </w:rPr>
        <w:tab/>
      </w:r>
      <w:r w:rsidRPr="00B964BA">
        <w:rPr>
          <w:rFonts w:ascii="Times New Roman" w:hAnsi="Times New Roman" w:cs="Times New Roman"/>
          <w:sz w:val="24"/>
          <w:szCs w:val="24"/>
        </w:rPr>
        <w:tab/>
      </w:r>
      <w:r w:rsidRPr="00B964BA">
        <w:rPr>
          <w:rFonts w:ascii="Times New Roman" w:hAnsi="Times New Roman" w:cs="Times New Roman"/>
          <w:sz w:val="24"/>
          <w:szCs w:val="24"/>
        </w:rPr>
        <w:tab/>
      </w:r>
      <w:r w:rsidRPr="00B964BA">
        <w:rPr>
          <w:rFonts w:ascii="Times New Roman" w:hAnsi="Times New Roman" w:cs="Times New Roman"/>
          <w:sz w:val="24"/>
          <w:szCs w:val="24"/>
        </w:rPr>
        <w:tab/>
      </w:r>
      <w:r w:rsidRPr="00B964BA">
        <w:rPr>
          <w:rFonts w:ascii="Times New Roman" w:hAnsi="Times New Roman" w:cs="Times New Roman"/>
          <w:sz w:val="24"/>
          <w:szCs w:val="24"/>
        </w:rPr>
        <w:tab/>
      </w:r>
      <w:r w:rsidRPr="00B964BA">
        <w:rPr>
          <w:rFonts w:ascii="Times New Roman" w:hAnsi="Times New Roman" w:cs="Times New Roman"/>
          <w:sz w:val="24"/>
          <w:szCs w:val="24"/>
        </w:rPr>
        <w:tab/>
      </w:r>
      <w:r w:rsidRPr="00B964BA">
        <w:rPr>
          <w:rFonts w:ascii="Times New Roman" w:hAnsi="Times New Roman" w:cs="Times New Roman"/>
          <w:sz w:val="24"/>
          <w:szCs w:val="24"/>
        </w:rPr>
        <w:tab/>
      </w:r>
      <w:r w:rsidRPr="00B964BA">
        <w:rPr>
          <w:rFonts w:ascii="Times New Roman" w:hAnsi="Times New Roman" w:cs="Times New Roman"/>
          <w:sz w:val="24"/>
          <w:szCs w:val="24"/>
        </w:rPr>
        <w:tab/>
        <w:t>К.И.Здор</w:t>
      </w:r>
    </w:p>
    <w:sectPr w:rsidR="007B6510" w:rsidRPr="00B964BA" w:rsidSect="001002E7">
      <w:headerReference w:type="default" r:id="rId6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510" w:rsidRDefault="007B6510" w:rsidP="001002E7">
      <w:pPr>
        <w:spacing w:after="0" w:line="240" w:lineRule="auto"/>
      </w:pPr>
      <w:r>
        <w:separator/>
      </w:r>
    </w:p>
  </w:endnote>
  <w:endnote w:type="continuationSeparator" w:id="0">
    <w:p w:rsidR="007B6510" w:rsidRDefault="007B6510" w:rsidP="00100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510" w:rsidRDefault="007B6510" w:rsidP="001002E7">
      <w:pPr>
        <w:spacing w:after="0" w:line="240" w:lineRule="auto"/>
      </w:pPr>
      <w:r>
        <w:separator/>
      </w:r>
    </w:p>
  </w:footnote>
  <w:footnote w:type="continuationSeparator" w:id="0">
    <w:p w:rsidR="007B6510" w:rsidRDefault="007B6510" w:rsidP="00100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510" w:rsidRPr="0032080C" w:rsidRDefault="007B6510">
    <w:pPr>
      <w:pStyle w:val="Header"/>
      <w:jc w:val="center"/>
      <w:rPr>
        <w:rFonts w:ascii="Times New Roman" w:hAnsi="Times New Roman" w:cs="Times New Roman"/>
        <w:sz w:val="28"/>
        <w:szCs w:val="28"/>
      </w:rPr>
    </w:pPr>
    <w:r w:rsidRPr="0032080C">
      <w:rPr>
        <w:rFonts w:ascii="Times New Roman" w:hAnsi="Times New Roman" w:cs="Times New Roman"/>
        <w:sz w:val="28"/>
        <w:szCs w:val="28"/>
      </w:rPr>
      <w:fldChar w:fldCharType="begin"/>
    </w:r>
    <w:r w:rsidRPr="0032080C">
      <w:rPr>
        <w:rFonts w:ascii="Times New Roman" w:hAnsi="Times New Roman" w:cs="Times New Roman"/>
        <w:sz w:val="28"/>
        <w:szCs w:val="28"/>
      </w:rPr>
      <w:instrText>PAGE   \* MERGEFORMAT</w:instrText>
    </w:r>
    <w:r w:rsidRPr="0032080C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2</w:t>
    </w:r>
    <w:r w:rsidRPr="0032080C">
      <w:rPr>
        <w:rFonts w:ascii="Times New Roman" w:hAnsi="Times New Roman" w:cs="Times New Roman"/>
        <w:sz w:val="28"/>
        <w:szCs w:val="28"/>
      </w:rPr>
      <w:fldChar w:fldCharType="end"/>
    </w:r>
  </w:p>
  <w:p w:rsidR="007B6510" w:rsidRDefault="007B651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41F"/>
    <w:rsid w:val="0000733E"/>
    <w:rsid w:val="0003203A"/>
    <w:rsid w:val="00035AC1"/>
    <w:rsid w:val="000B6304"/>
    <w:rsid w:val="000D36D6"/>
    <w:rsid w:val="001002E7"/>
    <w:rsid w:val="00121F81"/>
    <w:rsid w:val="00240E39"/>
    <w:rsid w:val="002A639A"/>
    <w:rsid w:val="002C495D"/>
    <w:rsid w:val="002D2462"/>
    <w:rsid w:val="0032080C"/>
    <w:rsid w:val="00336744"/>
    <w:rsid w:val="00373304"/>
    <w:rsid w:val="003B029A"/>
    <w:rsid w:val="00474928"/>
    <w:rsid w:val="0048154E"/>
    <w:rsid w:val="004A6D7C"/>
    <w:rsid w:val="004B79CA"/>
    <w:rsid w:val="004D008E"/>
    <w:rsid w:val="00512A51"/>
    <w:rsid w:val="00550637"/>
    <w:rsid w:val="00560385"/>
    <w:rsid w:val="00567C86"/>
    <w:rsid w:val="00571168"/>
    <w:rsid w:val="005D3BED"/>
    <w:rsid w:val="006739F3"/>
    <w:rsid w:val="00787744"/>
    <w:rsid w:val="007B6510"/>
    <w:rsid w:val="007D5B7E"/>
    <w:rsid w:val="00854D40"/>
    <w:rsid w:val="00876E83"/>
    <w:rsid w:val="008904F5"/>
    <w:rsid w:val="00890D46"/>
    <w:rsid w:val="008D40E6"/>
    <w:rsid w:val="00913CD9"/>
    <w:rsid w:val="009306DC"/>
    <w:rsid w:val="00933729"/>
    <w:rsid w:val="00945C6F"/>
    <w:rsid w:val="0097086C"/>
    <w:rsid w:val="009761B4"/>
    <w:rsid w:val="00A0643E"/>
    <w:rsid w:val="00A27B08"/>
    <w:rsid w:val="00A35426"/>
    <w:rsid w:val="00AB636F"/>
    <w:rsid w:val="00AD0C81"/>
    <w:rsid w:val="00B03B08"/>
    <w:rsid w:val="00B172EF"/>
    <w:rsid w:val="00B870B1"/>
    <w:rsid w:val="00B964BA"/>
    <w:rsid w:val="00BA3A67"/>
    <w:rsid w:val="00BD7C2D"/>
    <w:rsid w:val="00C54DDC"/>
    <w:rsid w:val="00CA5D9B"/>
    <w:rsid w:val="00DD254C"/>
    <w:rsid w:val="00DD44C7"/>
    <w:rsid w:val="00DD4A46"/>
    <w:rsid w:val="00DE3E5C"/>
    <w:rsid w:val="00DE6321"/>
    <w:rsid w:val="00DE7610"/>
    <w:rsid w:val="00E54F1A"/>
    <w:rsid w:val="00E76F4C"/>
    <w:rsid w:val="00F11809"/>
    <w:rsid w:val="00F57AD8"/>
    <w:rsid w:val="00F7141F"/>
    <w:rsid w:val="00FC5ABC"/>
    <w:rsid w:val="00FF7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41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714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2E7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2E7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318</TotalTime>
  <Pages>2</Pages>
  <Words>408</Words>
  <Characters>2330</Characters>
  <Application>Microsoft Office Outlook</Application>
  <DocSecurity>0</DocSecurity>
  <Lines>0</Lines>
  <Paragraphs>0</Paragraphs>
  <ScaleCrop>false</ScaleCrop>
  <Company>Администрация МО Туапсинский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Фидяева Екатерина</dc:creator>
  <cp:keywords/>
  <dc:description/>
  <cp:lastModifiedBy>кирилл</cp:lastModifiedBy>
  <cp:revision>19</cp:revision>
  <cp:lastPrinted>2015-09-08T08:24:00Z</cp:lastPrinted>
  <dcterms:created xsi:type="dcterms:W3CDTF">2015-04-07T13:01:00Z</dcterms:created>
  <dcterms:modified xsi:type="dcterms:W3CDTF">2015-09-08T08:24:00Z</dcterms:modified>
</cp:coreProperties>
</file>